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C8E" w:rsidRPr="00FB011C" w:rsidRDefault="00AA64D0" w:rsidP="00754C8E">
      <w:pPr>
        <w:jc w:val="center"/>
        <w:rPr>
          <w:rFonts w:ascii="Times New Roman" w:hAnsi="Times New Roman" w:cs="Times New Roman"/>
          <w:sz w:val="26"/>
          <w:szCs w:val="26"/>
        </w:rPr>
      </w:pPr>
      <w:r w:rsidRPr="00FB011C">
        <w:rPr>
          <w:rFonts w:ascii="Times New Roman" w:hAnsi="Times New Roman" w:cs="Times New Roman"/>
          <w:sz w:val="26"/>
          <w:szCs w:val="26"/>
        </w:rPr>
        <w:t xml:space="preserve">Паспорт программы </w:t>
      </w:r>
    </w:p>
    <w:p w:rsidR="00754C8E" w:rsidRPr="00FB011C" w:rsidRDefault="00AA64D0" w:rsidP="00754C8E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B011C">
        <w:rPr>
          <w:rFonts w:ascii="Times New Roman" w:hAnsi="Times New Roman" w:cs="Times New Roman"/>
          <w:sz w:val="26"/>
          <w:szCs w:val="26"/>
        </w:rPr>
        <w:t>«Развитие инвестиционного потенциала муниципального образования</w:t>
      </w:r>
    </w:p>
    <w:p w:rsidR="00AA64D0" w:rsidRPr="00FB011C" w:rsidRDefault="00AA64D0" w:rsidP="00754C8E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B011C">
        <w:rPr>
          <w:rFonts w:ascii="Times New Roman" w:hAnsi="Times New Roman" w:cs="Times New Roman"/>
          <w:sz w:val="26"/>
          <w:szCs w:val="26"/>
        </w:rPr>
        <w:t xml:space="preserve"> «Городской округ Ногликский»</w:t>
      </w:r>
      <w:r w:rsidR="00FB011C" w:rsidRPr="00FB011C">
        <w:rPr>
          <w:rFonts w:ascii="Times New Roman" w:hAnsi="Times New Roman" w:cs="Times New Roman"/>
          <w:sz w:val="26"/>
          <w:szCs w:val="26"/>
        </w:rPr>
        <w:t xml:space="preserve"> </w:t>
      </w:r>
      <w:r w:rsidR="00754C8E" w:rsidRPr="00FB011C">
        <w:rPr>
          <w:rFonts w:ascii="Times New Roman" w:hAnsi="Times New Roman" w:cs="Times New Roman"/>
          <w:sz w:val="26"/>
          <w:szCs w:val="26"/>
        </w:rPr>
        <w:t>*</w:t>
      </w:r>
    </w:p>
    <w:p w:rsidR="00FB011C" w:rsidRPr="00FB011C" w:rsidRDefault="00FB011C" w:rsidP="00FB011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27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40"/>
        <w:gridCol w:w="6036"/>
      </w:tblGrid>
      <w:tr w:rsidR="00FB011C" w:rsidRPr="00FB011C" w:rsidTr="00FB011C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 для разработки программы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D8398E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" w:history="1">
              <w:r w:rsidR="00FB011C" w:rsidRPr="00FB011C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Постановление</w:t>
              </w:r>
            </w:hyperlink>
            <w:r w:rsidR="00FB011C"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Правительства Сахалинской области от 24.03.2017 № 133 «Об утверждении государственной программы Сахалинской области «Экономическое развитие и инновационная политика Сахалинской области на 2017 - 2022 годы», Концепция муниципальной программы, утвержденная протоколом № 1 от 30.01.2015 заседания коллегии при мэре муниципального образования «Городской округ Ногликский».</w:t>
            </w:r>
          </w:p>
        </w:tc>
      </w:tr>
      <w:tr w:rsidR="00FB011C" w:rsidRPr="00FB011C" w:rsidTr="00FB011C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Разработчик программы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экономики администрации муниципального образования «Городской округ Ногликский» (далее – отдел экономики администрации)</w:t>
            </w:r>
          </w:p>
        </w:tc>
      </w:tr>
      <w:tr w:rsidR="00FB011C" w:rsidRPr="00FB011C" w:rsidTr="00FB011C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Заказчик программы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муниципального образования «Городской округ Ногликский» </w:t>
            </w:r>
          </w:p>
        </w:tc>
      </w:tr>
      <w:tr w:rsidR="00FB011C" w:rsidRPr="00FB011C" w:rsidTr="00FB011C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Ответственный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исполнитель программы             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экономики администрации</w:t>
            </w:r>
          </w:p>
        </w:tc>
      </w:tr>
      <w:tr w:rsidR="00FB011C" w:rsidRPr="00FB011C" w:rsidTr="00FB011C">
        <w:trPr>
          <w:trHeight w:val="2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Соисполнители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программы                           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Комитет по управлению муниципальным имуществом муниципального образования «Городской округ Ногликский» (далее -КУМИ);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Отдел строительства и архитектуры администрации муниципального образования «Городской округ Ногликский» (далее – отдел строительства и архитектуры администрации);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Субъекты инвестиционной деятельности</w:t>
            </w:r>
          </w:p>
        </w:tc>
      </w:tr>
      <w:tr w:rsidR="00FB011C" w:rsidRPr="00FB011C" w:rsidTr="00FB011C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Цель программы     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Привлечение инвестиций в экономику муниципального образования «Городской округ Ногликский», рост инвестиционной активности, обеспечивающий развитие экономики и повышение уровня жизни населения </w:t>
            </w:r>
          </w:p>
        </w:tc>
      </w:tr>
      <w:tr w:rsidR="00FB011C" w:rsidRPr="00FB011C" w:rsidTr="00FB011C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Задачи программы   </w:t>
            </w:r>
          </w:p>
        </w:tc>
        <w:tc>
          <w:tcPr>
            <w:tcW w:w="6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Создание благоприятных условий для привлечения инвестиций за счет всех источников финансирования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в экономику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образования «Городской округ Ногликский»: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создание благоприятной административной среды для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привлечения инвестиций;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формирование мер поддержки субъектов инвестиционной деятельности.</w:t>
            </w:r>
          </w:p>
          <w:p w:rsid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Продвижение инвестиционного потенциала муниципального образования «Городской округ Ногликский» (через форумы, ярмарки, презентации, издание и опубликование информационных материалов в СМИ).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B011C" w:rsidRPr="00FB011C" w:rsidTr="00FB011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Объемы и источники финансирования    программы             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Общий объем финансирования –</w:t>
            </w:r>
            <w:r w:rsidR="00D83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418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1153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FB011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руб.,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том числе по годам: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2016 г. – 96,5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 г. – 108,5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tabs>
                <w:tab w:val="left" w:pos="376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2018 г. – </w:t>
            </w:r>
            <w:r w:rsidR="00732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</w:t>
            </w:r>
            <w:r w:rsidR="00732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2019 г. – </w:t>
            </w:r>
            <w:r w:rsidR="001153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0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2020 г. – </w:t>
            </w:r>
            <w:r w:rsidR="00D83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г. – 23,0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г. – 24,0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г. – 25,0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г. – 26,0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г. – 27,0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 них по источникам: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средства областного бюджета*),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средства местного бюджета – </w:t>
            </w:r>
            <w:r w:rsidR="00D83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418</w:t>
            </w:r>
            <w:r w:rsidR="0011539B"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1153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11539B" w:rsidRPr="00FB011C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рублей,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по годам</w:t>
            </w:r>
            <w:r w:rsidRPr="00FB011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: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2016 г. – 96,5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2017 г. – 108,5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2018 г. – 40,5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11539B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2019 г. –   0</w:t>
            </w:r>
            <w:r w:rsidR="00FB011C"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 тыс.</w:t>
            </w:r>
            <w:r w:rsid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B011C"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2020 г. – </w:t>
            </w:r>
            <w:r w:rsidR="00D83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2021 г. – 23,0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2022 г. – 24,0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2023 г. – 25,0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2024 г. – 26,0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2025 г. – 27,0 тыс.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  <w:p w:rsidR="00FB011C" w:rsidRPr="00FB011C" w:rsidRDefault="00FB011C" w:rsidP="00FB011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i/>
                <w:color w:val="008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*</w:t>
            </w:r>
            <w:r w:rsidRPr="00FB011C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)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целях решения поставленных задач на реализацию программных мероприятий могут привлекаться субсидии, предоставляемые из областного бюджета Сахалинской области.</w:t>
            </w:r>
          </w:p>
        </w:tc>
      </w:tr>
      <w:tr w:rsidR="00FB011C" w:rsidRPr="00FB011C" w:rsidTr="00FB011C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Целевые показатели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(индикаторы)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программы             </w:t>
            </w:r>
          </w:p>
        </w:tc>
        <w:tc>
          <w:tcPr>
            <w:tcW w:w="6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Объем инвестиций в основной капитал за счет всех источников финансирования (млрд. рублей),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 душу населения (млн.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32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/чел.);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Количество получателей муниципальной поддержки (единиц).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Объем инвестиций по проектам, реализуемым при муниципальной поддержке (млн. рублей).</w:t>
            </w:r>
          </w:p>
        </w:tc>
      </w:tr>
      <w:tr w:rsidR="00FB011C" w:rsidRPr="00FB011C" w:rsidTr="00FB011C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Сроки и этапы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реализации программы             </w:t>
            </w:r>
          </w:p>
        </w:tc>
        <w:tc>
          <w:tcPr>
            <w:tcW w:w="6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2016 – 2025 годы</w:t>
            </w:r>
          </w:p>
        </w:tc>
      </w:tr>
      <w:tr w:rsidR="00FB011C" w:rsidRPr="00FB011C" w:rsidTr="00FB011C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Ожидаемые результаты реализации программы             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дату окончания реализации программы: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1.Объем инвестиций в основной капитал за счет всех источников финансирования составит 180 000 млн.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рублей,  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 душу населения 16 млн.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рублей.</w:t>
            </w:r>
          </w:p>
          <w:p w:rsidR="00FB011C" w:rsidRPr="00FB011C" w:rsidRDefault="00FB011C" w:rsidP="00FB01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Количество получателей муниципальной поддержки составит не менее 4 единиц.</w:t>
            </w:r>
          </w:p>
          <w:p w:rsidR="00FB011C" w:rsidRPr="00FB011C" w:rsidRDefault="00FB011C" w:rsidP="00FB0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3. Объем инвестиций по проектам, реализуемым при муниципальной поддержке,</w:t>
            </w:r>
            <w:r w:rsidRPr="00FB01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FB01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составит не менее 8 млн. рублей.</w:t>
            </w:r>
          </w:p>
        </w:tc>
      </w:tr>
    </w:tbl>
    <w:p w:rsidR="00FB011C" w:rsidRPr="00FB011C" w:rsidRDefault="00FB011C" w:rsidP="000E24D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91E4D" w:rsidRPr="00E91E4D" w:rsidRDefault="00754C8E" w:rsidP="00E91E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011C">
        <w:rPr>
          <w:rFonts w:ascii="Times New Roman" w:hAnsi="Times New Roman" w:cs="Times New Roman"/>
          <w:sz w:val="26"/>
          <w:szCs w:val="26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Ногликский» от 28.08.2015 № 631 </w:t>
      </w:r>
      <w:r w:rsidR="00E91E4D" w:rsidRPr="00A716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(в редакции</w:t>
      </w:r>
      <w:r w:rsidR="00D839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11.12.2018 № 1196</w:t>
      </w:r>
      <w:bookmarkStart w:id="0" w:name="_GoBack"/>
      <w:bookmarkEnd w:id="0"/>
      <w:r w:rsidR="00E91E4D" w:rsidRPr="00A716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E91E4D" w:rsidRPr="00E91E4D" w:rsidRDefault="00E91E4D" w:rsidP="00E91E4D">
      <w:pPr>
        <w:spacing w:after="200" w:line="276" w:lineRule="auto"/>
        <w:rPr>
          <w:rFonts w:ascii="Calibri" w:eastAsia="Times New Roman" w:hAnsi="Calibri" w:cs="Calibri"/>
          <w:sz w:val="26"/>
          <w:szCs w:val="26"/>
        </w:rPr>
      </w:pPr>
    </w:p>
    <w:p w:rsidR="00754C8E" w:rsidRPr="00FB011C" w:rsidRDefault="00754C8E" w:rsidP="000E24D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A64D0" w:rsidRPr="00FB011C" w:rsidRDefault="00AA64D0" w:rsidP="00754C8E">
      <w:pPr>
        <w:rPr>
          <w:rFonts w:ascii="Times New Roman" w:hAnsi="Times New Roman" w:cs="Times New Roman"/>
          <w:sz w:val="26"/>
          <w:szCs w:val="26"/>
        </w:rPr>
      </w:pPr>
    </w:p>
    <w:sectPr w:rsidR="00AA64D0" w:rsidRPr="00FB011C" w:rsidSect="002F1A8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A8E" w:rsidRDefault="002F1A8E" w:rsidP="002F1A8E">
      <w:pPr>
        <w:spacing w:after="0" w:line="240" w:lineRule="auto"/>
      </w:pPr>
      <w:r>
        <w:separator/>
      </w:r>
    </w:p>
  </w:endnote>
  <w:endnote w:type="continuationSeparator" w:id="0">
    <w:p w:rsidR="002F1A8E" w:rsidRDefault="002F1A8E" w:rsidP="002F1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A8E" w:rsidRDefault="002F1A8E" w:rsidP="002F1A8E">
      <w:pPr>
        <w:spacing w:after="0" w:line="240" w:lineRule="auto"/>
      </w:pPr>
      <w:r>
        <w:separator/>
      </w:r>
    </w:p>
  </w:footnote>
  <w:footnote w:type="continuationSeparator" w:id="0">
    <w:p w:rsidR="002F1A8E" w:rsidRDefault="002F1A8E" w:rsidP="002F1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5560611"/>
      <w:docPartObj>
        <w:docPartGallery w:val="Page Numbers (Top of Page)"/>
        <w:docPartUnique/>
      </w:docPartObj>
    </w:sdtPr>
    <w:sdtEndPr/>
    <w:sdtContent>
      <w:p w:rsidR="002F1A8E" w:rsidRDefault="002F1A8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98E">
          <w:rPr>
            <w:noProof/>
          </w:rPr>
          <w:t>3</w:t>
        </w:r>
        <w:r>
          <w:fldChar w:fldCharType="end"/>
        </w:r>
      </w:p>
    </w:sdtContent>
  </w:sdt>
  <w:p w:rsidR="002F1A8E" w:rsidRDefault="002F1A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34BC9"/>
    <w:multiLevelType w:val="hybridMultilevel"/>
    <w:tmpl w:val="CB8899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4D0"/>
    <w:rsid w:val="000E24D4"/>
    <w:rsid w:val="0011539B"/>
    <w:rsid w:val="002F1A8E"/>
    <w:rsid w:val="00732FA8"/>
    <w:rsid w:val="00754C8E"/>
    <w:rsid w:val="00856161"/>
    <w:rsid w:val="00A11475"/>
    <w:rsid w:val="00AA64D0"/>
    <w:rsid w:val="00D8398E"/>
    <w:rsid w:val="00E91E4D"/>
    <w:rsid w:val="00FB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91C26-D6E7-443F-B564-457089C6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4D0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F1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1A8E"/>
  </w:style>
  <w:style w:type="paragraph" w:styleId="a6">
    <w:name w:val="footer"/>
    <w:basedOn w:val="a"/>
    <w:link w:val="a7"/>
    <w:uiPriority w:val="99"/>
    <w:unhideWhenUsed/>
    <w:rsid w:val="002F1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1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BD558B2C43B7762C8A939925771E3F1DFC812CF6FF260007D5290C38C2733A63D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67441-0A5A-4078-BAB6-D53623E4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612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9</cp:revision>
  <dcterms:created xsi:type="dcterms:W3CDTF">2018-11-06T05:25:00Z</dcterms:created>
  <dcterms:modified xsi:type="dcterms:W3CDTF">2019-11-06T00:17:00Z</dcterms:modified>
</cp:coreProperties>
</file>